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BC3F93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 października 2023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r. o godz. 12:00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BC3F93" w:rsidRDefault="00BC3F93" w:rsidP="00BC3F93">
      <w:pPr>
        <w:pStyle w:val="Tekstpodstawowy3"/>
        <w:jc w:val="both"/>
        <w:rPr>
          <w:rFonts w:ascii="Arial" w:hAnsi="Arial" w:cs="Arial"/>
          <w:szCs w:val="22"/>
        </w:rPr>
      </w:pPr>
    </w:p>
    <w:p w:rsidR="00BC3F93" w:rsidRDefault="00BC3F93" w:rsidP="00BC3F93">
      <w:pPr>
        <w:pStyle w:val="Defaul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Katarzyna Stawarz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pt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„Zmiany molekularne w raku gruczołowo-torbielowatym gruczołów ślinowych.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BC3F93" w:rsidRDefault="00BC3F93" w:rsidP="00BC3F93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</w:rPr>
        <w:t xml:space="preserve"> </w:t>
      </w:r>
    </w:p>
    <w:p w:rsidR="00BC3F93" w:rsidRDefault="00BC3F93" w:rsidP="00BC3F9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El</w:t>
      </w:r>
      <w:r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bieta Sarnowska</w:t>
      </w:r>
    </w:p>
    <w:p w:rsidR="00BC3F93" w:rsidRDefault="00BC3F93" w:rsidP="00BC3F9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Promotor pomocniczy  dr Natalia </w:t>
      </w:r>
      <w:proofErr w:type="spellStart"/>
      <w:r>
        <w:rPr>
          <w:rFonts w:ascii="Arial" w:hAnsi="Arial" w:cs="Arial"/>
          <w:sz w:val="22"/>
          <w:szCs w:val="22"/>
        </w:rPr>
        <w:t>Rusetska</w:t>
      </w:r>
      <w:proofErr w:type="spellEnd"/>
    </w:p>
    <w:p w:rsidR="00BC3F93" w:rsidRDefault="00BC3F93" w:rsidP="00BC3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Damian Gaweł           </w:t>
      </w:r>
    </w:p>
    <w:p w:rsidR="00BC3F93" w:rsidRDefault="00BC3F93" w:rsidP="00BC3F93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Wojciech Kukwa </w:t>
      </w:r>
    </w:p>
    <w:p w:rsidR="00BC3F93" w:rsidRDefault="00BC3F93" w:rsidP="00BC3F93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Mirosław Szczepański</w:t>
      </w:r>
    </w:p>
    <w:p w:rsidR="00BC3F93" w:rsidRDefault="00BC3F93" w:rsidP="00BC3F93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BC3F93" w:rsidRDefault="00BC3F93" w:rsidP="00BC3F93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Katarzynie Stawarz  stopnia naukowego doktora nauk medycznych. </w:t>
      </w:r>
    </w:p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Narodowy Instytut Onkologii im. M. Skłodowskiej-Curie – Państwowy Instytut Badawczy, Warszawa, ul. Roentgena 5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Centrum Edukacyjno-Konferencyjne – sala nr 1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Default="00CE2C88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Streszczenie</w:t>
      </w:r>
      <w:r w:rsidR="002B1C4B">
        <w:rPr>
          <w:rFonts w:ascii="Arial" w:hAnsi="Arial" w:cs="Arial"/>
          <w:sz w:val="22"/>
          <w:szCs w:val="22"/>
        </w:rPr>
        <w:t xml:space="preserve"> i recenzje dostępne są na stronie </w:t>
      </w:r>
      <w:hyperlink r:id="rId5" w:history="1">
        <w:r w:rsidR="002B1C4B" w:rsidRPr="00480359">
          <w:rPr>
            <w:rStyle w:val="Hipercze"/>
            <w:rFonts w:ascii="Arial" w:hAnsi="Arial" w:cs="Arial"/>
            <w:sz w:val="22"/>
            <w:szCs w:val="22"/>
          </w:rPr>
          <w:t>www.pib-nio.pl</w:t>
        </w:r>
      </w:hyperlink>
      <w:r w:rsidR="002B1C4B"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>
      <w:bookmarkStart w:id="0" w:name="_GoBack"/>
      <w:bookmarkEnd w:id="0"/>
    </w:p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25C4D"/>
    <w:rsid w:val="002B1C4B"/>
    <w:rsid w:val="004B4C81"/>
    <w:rsid w:val="006B1E7D"/>
    <w:rsid w:val="006D69B6"/>
    <w:rsid w:val="0093615D"/>
    <w:rsid w:val="00A453F5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b-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9</cp:revision>
  <dcterms:created xsi:type="dcterms:W3CDTF">2023-04-06T07:20:00Z</dcterms:created>
  <dcterms:modified xsi:type="dcterms:W3CDTF">2023-10-02T06:36:00Z</dcterms:modified>
</cp:coreProperties>
</file>