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1D5A34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22335">
        <w:rPr>
          <w:rFonts w:ascii="Arial" w:hAnsi="Arial" w:cs="Arial"/>
          <w:b/>
        </w:rPr>
        <w:t>8 lutego</w:t>
      </w:r>
      <w:r w:rsidR="00BC3F93">
        <w:rPr>
          <w:rFonts w:ascii="Arial" w:hAnsi="Arial" w:cs="Arial"/>
          <w:b/>
        </w:rPr>
        <w:t xml:space="preserve"> 202</w:t>
      </w:r>
      <w:r w:rsidR="00522335">
        <w:rPr>
          <w:rFonts w:ascii="Arial" w:hAnsi="Arial" w:cs="Arial"/>
          <w:b/>
        </w:rPr>
        <w:t>4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9F6E52">
        <w:rPr>
          <w:rFonts w:ascii="Arial" w:hAnsi="Arial" w:cs="Arial"/>
          <w:b/>
        </w:rPr>
        <w:t>1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9F6E52" w:rsidRPr="006812E7" w:rsidRDefault="009F6E52" w:rsidP="009F6E52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gr Magdalena Cedzyńska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.</w:t>
      </w:r>
      <w:r w:rsidRPr="00FA2554">
        <w:rPr>
          <w:rFonts w:ascii="Arial" w:hAnsi="Arial" w:cs="Arial"/>
          <w:i/>
          <w:sz w:val="22"/>
          <w:szCs w:val="22"/>
        </w:rPr>
        <w:t>Uzależnienie od nikotyny – najsilniejszy, modyfikowalny czynnik ryzyka występowania nowotworów. Częstość, prewencja i leczenie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9F6E52" w:rsidRDefault="009F6E52" w:rsidP="009F6E52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9F6E52" w:rsidRDefault="009F6E52" w:rsidP="009F6E5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Marta Mańczuk</w:t>
      </w:r>
    </w:p>
    <w:p w:rsidR="009F6E52" w:rsidRDefault="009F6E52" w:rsidP="009F6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Kinga Polańska  </w:t>
      </w:r>
    </w:p>
    <w:p w:rsidR="009F6E52" w:rsidRDefault="009F6E52" w:rsidP="009F6E52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Katarzyna Zatońska</w:t>
      </w:r>
    </w:p>
    <w:p w:rsidR="009F6E52" w:rsidRDefault="009F6E52" w:rsidP="009F6E52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Wojciech Wysocki </w:t>
      </w:r>
    </w:p>
    <w:p w:rsidR="001D5A34" w:rsidRDefault="001D5A34" w:rsidP="001D5A3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1D5A34" w:rsidRDefault="001D5A34" w:rsidP="001D5A34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</w:t>
      </w:r>
      <w:r w:rsidR="009F6E52">
        <w:rPr>
          <w:rFonts w:ascii="Arial" w:hAnsi="Arial" w:cs="Arial"/>
          <w:szCs w:val="22"/>
        </w:rPr>
        <w:t xml:space="preserve">mgr Magdalenie </w:t>
      </w:r>
      <w:proofErr w:type="spellStart"/>
      <w:r w:rsidR="009F6E52">
        <w:rPr>
          <w:rFonts w:ascii="Arial" w:hAnsi="Arial" w:cs="Arial"/>
          <w:szCs w:val="22"/>
        </w:rPr>
        <w:t>Cedzyńskiej</w:t>
      </w:r>
      <w:proofErr w:type="spellEnd"/>
      <w:r>
        <w:rPr>
          <w:rFonts w:ascii="Arial" w:hAnsi="Arial" w:cs="Arial"/>
          <w:szCs w:val="22"/>
        </w:rPr>
        <w:t xml:space="preserve"> stopnia naukowego doktora nauk medycznych.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Badawczy,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5F26F6" w:rsidRPr="005F26F6" w:rsidRDefault="005F26F6" w:rsidP="005F26F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F26F6">
        <w:rPr>
          <w:rFonts w:ascii="Arial" w:hAnsi="Arial" w:cs="Arial"/>
          <w:sz w:val="22"/>
          <w:szCs w:val="22"/>
        </w:rPr>
        <w:t xml:space="preserve">Streszczenie i recenzje zamieszczone są na stronie internetowej BIP Narodowego Instytutu Onkologii, im. Marii Skłodowskiej –Curie, Państwowego Instytutu Badawczego. 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22335"/>
    <w:rsid w:val="005F26F6"/>
    <w:rsid w:val="006B1E7D"/>
    <w:rsid w:val="006D69B6"/>
    <w:rsid w:val="006F1347"/>
    <w:rsid w:val="008A7B0A"/>
    <w:rsid w:val="0093615D"/>
    <w:rsid w:val="009F6E52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19</cp:revision>
  <dcterms:created xsi:type="dcterms:W3CDTF">2023-04-06T07:20:00Z</dcterms:created>
  <dcterms:modified xsi:type="dcterms:W3CDTF">2024-02-20T08:32:00Z</dcterms:modified>
</cp:coreProperties>
</file>